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B1" w:rsidRDefault="005808B1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5808B1" w:rsidRDefault="005808B1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5808B1" w:rsidRDefault="005808B1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5808B1" w:rsidRDefault="005808B1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1F62AE" w:rsidRDefault="001F62AE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1F62AE" w:rsidRDefault="001F62AE" w:rsidP="005808B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1F62AE" w:rsidRDefault="001F62AE" w:rsidP="001F62AE">
      <w:pPr>
        <w:pStyle w:val="NormalWeb"/>
        <w:tabs>
          <w:tab w:val="left" w:pos="1276"/>
          <w:tab w:val="left" w:pos="1560"/>
        </w:tabs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377235" w:rsidRPr="00377235" w:rsidRDefault="00377235" w:rsidP="005808B1">
      <w:pPr>
        <w:pStyle w:val="NormalWeb"/>
        <w:jc w:val="center"/>
        <w:rPr>
          <w:rFonts w:asciiTheme="minorHAnsi" w:hAnsiTheme="minorHAnsi"/>
          <w:color w:val="000000"/>
        </w:rPr>
      </w:pPr>
      <w:r w:rsidRPr="00377235">
        <w:rPr>
          <w:rFonts w:asciiTheme="minorHAnsi" w:hAnsiTheme="minorHAnsi"/>
          <w:color w:val="000000"/>
        </w:rPr>
        <w:t xml:space="preserve">PROJETO DE DECRETO LEGISLATIVO Nº </w:t>
      </w:r>
      <w:r w:rsidR="005808B1">
        <w:rPr>
          <w:rFonts w:asciiTheme="minorHAnsi" w:hAnsiTheme="minorHAnsi"/>
          <w:color w:val="000000"/>
        </w:rPr>
        <w:t>00</w:t>
      </w:r>
      <w:r w:rsidR="00BD4E63">
        <w:rPr>
          <w:rFonts w:asciiTheme="minorHAnsi" w:hAnsiTheme="minorHAnsi"/>
          <w:color w:val="000000"/>
        </w:rPr>
        <w:t>2</w:t>
      </w:r>
      <w:r w:rsidRPr="00377235">
        <w:rPr>
          <w:rFonts w:asciiTheme="minorHAnsi" w:hAnsiTheme="minorHAnsi"/>
          <w:color w:val="000000"/>
        </w:rPr>
        <w:t>/</w:t>
      </w:r>
      <w:r w:rsidR="005808B1">
        <w:rPr>
          <w:rFonts w:asciiTheme="minorHAnsi" w:hAnsiTheme="minorHAnsi"/>
          <w:color w:val="000000"/>
        </w:rPr>
        <w:t>2019</w:t>
      </w:r>
    </w:p>
    <w:p w:rsidR="00377235" w:rsidRDefault="00377235" w:rsidP="00377235">
      <w:pPr>
        <w:pStyle w:val="NormalWeb"/>
        <w:jc w:val="both"/>
        <w:rPr>
          <w:rFonts w:asciiTheme="minorHAnsi" w:hAnsiTheme="minorHAnsi"/>
          <w:color w:val="000000"/>
        </w:rPr>
      </w:pPr>
    </w:p>
    <w:p w:rsidR="00377235" w:rsidRPr="005808B1" w:rsidRDefault="001F62AE" w:rsidP="005808B1">
      <w:pPr>
        <w:pStyle w:val="NormalWeb"/>
        <w:ind w:left="3969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Dispõe sobre a apreciação</w:t>
      </w:r>
      <w:r w:rsidR="00377235" w:rsidRPr="005808B1"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>d</w:t>
      </w:r>
      <w:r w:rsidR="00377235" w:rsidRPr="005808B1">
        <w:rPr>
          <w:rFonts w:asciiTheme="minorHAnsi" w:hAnsiTheme="minorHAnsi"/>
          <w:b/>
          <w:color w:val="000000"/>
        </w:rPr>
        <w:t xml:space="preserve">as contas </w:t>
      </w:r>
      <w:r w:rsidR="00FF3645" w:rsidRPr="005808B1">
        <w:rPr>
          <w:rFonts w:asciiTheme="minorHAnsi" w:hAnsiTheme="minorHAnsi"/>
          <w:b/>
          <w:color w:val="000000"/>
        </w:rPr>
        <w:t>D</w:t>
      </w:r>
      <w:r w:rsidR="00FF3645">
        <w:rPr>
          <w:rFonts w:asciiTheme="minorHAnsi" w:hAnsiTheme="minorHAnsi"/>
          <w:b/>
          <w:color w:val="000000"/>
        </w:rPr>
        <w:t xml:space="preserve">e Governo dos administradores do Executivo Municipal </w:t>
      </w:r>
      <w:r w:rsidR="00377235" w:rsidRPr="005808B1">
        <w:rPr>
          <w:rFonts w:asciiTheme="minorHAnsi" w:hAnsiTheme="minorHAnsi"/>
          <w:b/>
          <w:color w:val="000000"/>
        </w:rPr>
        <w:t>de Tavares/RS</w:t>
      </w:r>
      <w:r w:rsidR="00BD4E63">
        <w:rPr>
          <w:rFonts w:asciiTheme="minorHAnsi" w:hAnsiTheme="minorHAnsi"/>
          <w:b/>
          <w:color w:val="000000"/>
        </w:rPr>
        <w:t xml:space="preserve"> referentes ao exercício de 2017</w:t>
      </w:r>
      <w:r w:rsidR="00377235" w:rsidRPr="005808B1">
        <w:rPr>
          <w:rFonts w:asciiTheme="minorHAnsi" w:hAnsiTheme="minorHAnsi"/>
          <w:b/>
          <w:color w:val="000000"/>
        </w:rPr>
        <w:t>.</w:t>
      </w:r>
    </w:p>
    <w:p w:rsidR="00377235" w:rsidRDefault="00377235" w:rsidP="00377235">
      <w:pPr>
        <w:pStyle w:val="NormalWeb"/>
        <w:jc w:val="both"/>
        <w:rPr>
          <w:rFonts w:asciiTheme="minorHAnsi" w:hAnsiTheme="minorHAnsi"/>
          <w:color w:val="000000"/>
        </w:rPr>
      </w:pPr>
    </w:p>
    <w:p w:rsidR="00377235" w:rsidRPr="005808B1" w:rsidRDefault="00FF3645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Art.1º Aprova as contas de Governo dos Administradores do Executivo Municipal, Senhores </w:t>
      </w:r>
      <w:r w:rsidR="00BD4E63">
        <w:rPr>
          <w:rFonts w:asciiTheme="minorHAnsi" w:hAnsiTheme="minorHAnsi"/>
          <w:color w:val="000000"/>
        </w:rPr>
        <w:t>Gardel Machado de Araujo</w:t>
      </w:r>
      <w:r>
        <w:rPr>
          <w:rFonts w:asciiTheme="minorHAnsi" w:hAnsiTheme="minorHAnsi"/>
          <w:color w:val="000000"/>
        </w:rPr>
        <w:t xml:space="preserve"> e </w:t>
      </w:r>
      <w:r w:rsidR="00BD4E63">
        <w:rPr>
          <w:rFonts w:asciiTheme="minorHAnsi" w:hAnsiTheme="minorHAnsi"/>
          <w:color w:val="000000"/>
        </w:rPr>
        <w:t>Gilmar Ferreira de Lemos</w:t>
      </w:r>
      <w:r>
        <w:rPr>
          <w:rFonts w:asciiTheme="minorHAnsi" w:hAnsiTheme="minorHAnsi"/>
          <w:color w:val="000000"/>
        </w:rPr>
        <w:t>,</w:t>
      </w:r>
      <w:r w:rsidR="00377235" w:rsidRPr="005808B1">
        <w:rPr>
          <w:rFonts w:asciiTheme="minorHAnsi" w:hAnsiTheme="minorHAnsi"/>
          <w:color w:val="000000"/>
        </w:rPr>
        <w:t xml:space="preserve"> referente ao exercício de 201</w:t>
      </w:r>
      <w:r w:rsidR="00BD4E63">
        <w:rPr>
          <w:rFonts w:asciiTheme="minorHAnsi" w:hAnsiTheme="minorHAnsi"/>
          <w:color w:val="000000"/>
        </w:rPr>
        <w:t>7</w:t>
      </w:r>
      <w:r w:rsidR="00377235" w:rsidRPr="005808B1">
        <w:rPr>
          <w:rFonts w:asciiTheme="minorHAnsi" w:hAnsiTheme="minorHAnsi"/>
          <w:color w:val="000000"/>
        </w:rPr>
        <w:t xml:space="preserve">, nos termos do Parecer </w:t>
      </w:r>
      <w:r w:rsidR="00833E2A" w:rsidRPr="005808B1">
        <w:rPr>
          <w:rFonts w:asciiTheme="minorHAnsi" w:hAnsiTheme="minorHAnsi"/>
          <w:color w:val="000000"/>
        </w:rPr>
        <w:t xml:space="preserve">nº </w:t>
      </w:r>
      <w:r w:rsidR="00BD4E63">
        <w:rPr>
          <w:rFonts w:asciiTheme="minorHAnsi" w:hAnsiTheme="minorHAnsi"/>
          <w:color w:val="000000"/>
        </w:rPr>
        <w:t>20</w:t>
      </w:r>
      <w:r w:rsidR="00833E2A" w:rsidRPr="005808B1">
        <w:rPr>
          <w:rFonts w:asciiTheme="minorHAnsi" w:hAnsiTheme="minorHAnsi"/>
          <w:color w:val="000000"/>
        </w:rPr>
        <w:t>.</w:t>
      </w:r>
      <w:r w:rsidR="00BD4E63">
        <w:rPr>
          <w:rFonts w:asciiTheme="minorHAnsi" w:hAnsiTheme="minorHAnsi"/>
          <w:color w:val="000000"/>
        </w:rPr>
        <w:t>022</w:t>
      </w:r>
      <w:r w:rsidR="00833E2A">
        <w:rPr>
          <w:rFonts w:asciiTheme="minorHAnsi" w:hAnsiTheme="minorHAnsi"/>
          <w:color w:val="000000"/>
        </w:rPr>
        <w:t xml:space="preserve">, </w:t>
      </w:r>
      <w:r w:rsidR="00377235" w:rsidRPr="005808B1">
        <w:rPr>
          <w:rFonts w:asciiTheme="minorHAnsi" w:hAnsiTheme="minorHAnsi"/>
          <w:color w:val="000000"/>
        </w:rPr>
        <w:t>emitido pelo Tribunal de Contas do Estado do Rio Grande do Sul,</w:t>
      </w:r>
      <w:r w:rsidR="00833E2A">
        <w:rPr>
          <w:rFonts w:asciiTheme="minorHAnsi" w:hAnsiTheme="minorHAnsi"/>
          <w:color w:val="000000"/>
        </w:rPr>
        <w:t xml:space="preserve"> nos autos do Processo n.º 00</w:t>
      </w:r>
      <w:r w:rsidR="00BD4E63">
        <w:rPr>
          <w:rFonts w:asciiTheme="minorHAnsi" w:hAnsiTheme="minorHAnsi"/>
          <w:color w:val="000000"/>
        </w:rPr>
        <w:t>4735</w:t>
      </w:r>
      <w:r w:rsidR="00833E2A">
        <w:rPr>
          <w:rFonts w:asciiTheme="minorHAnsi" w:hAnsiTheme="minorHAnsi"/>
          <w:color w:val="000000"/>
        </w:rPr>
        <w:t>-02</w:t>
      </w:r>
      <w:r w:rsidR="00BD4E63">
        <w:rPr>
          <w:rFonts w:asciiTheme="minorHAnsi" w:hAnsiTheme="minorHAnsi"/>
          <w:color w:val="000000"/>
        </w:rPr>
        <w:t>.</w:t>
      </w:r>
      <w:r w:rsidR="00833E2A">
        <w:rPr>
          <w:rFonts w:asciiTheme="minorHAnsi" w:hAnsiTheme="minorHAnsi"/>
          <w:color w:val="000000"/>
        </w:rPr>
        <w:t>00/1</w:t>
      </w:r>
      <w:r w:rsidR="00BD4E63">
        <w:rPr>
          <w:rFonts w:asciiTheme="minorHAnsi" w:hAnsiTheme="minorHAnsi"/>
          <w:color w:val="000000"/>
        </w:rPr>
        <w:t>7</w:t>
      </w:r>
      <w:r w:rsidR="00833E2A">
        <w:rPr>
          <w:rFonts w:asciiTheme="minorHAnsi" w:hAnsiTheme="minorHAnsi"/>
          <w:color w:val="000000"/>
        </w:rPr>
        <w:t>-</w:t>
      </w:r>
      <w:r w:rsidR="00BD4E63">
        <w:rPr>
          <w:rFonts w:asciiTheme="minorHAnsi" w:hAnsiTheme="minorHAnsi"/>
          <w:color w:val="000000"/>
        </w:rPr>
        <w:t>0</w:t>
      </w:r>
      <w:r w:rsidR="00377235" w:rsidRPr="005808B1">
        <w:rPr>
          <w:rFonts w:asciiTheme="minorHAnsi" w:hAnsiTheme="minorHAnsi"/>
          <w:color w:val="000000"/>
        </w:rPr>
        <w:t>.</w:t>
      </w:r>
    </w:p>
    <w:p w:rsidR="005808B1" w:rsidRDefault="005808B1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377235" w:rsidRPr="005808B1" w:rsidRDefault="00377235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5808B1">
        <w:rPr>
          <w:rFonts w:asciiTheme="minorHAnsi" w:hAnsiTheme="minorHAnsi"/>
          <w:color w:val="000000"/>
        </w:rPr>
        <w:t>Art. 2º Este Decreto Legislativo entra em vigor na data da sua publicação.</w:t>
      </w:r>
    </w:p>
    <w:p w:rsidR="005808B1" w:rsidRPr="005808B1" w:rsidRDefault="005808B1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5808B1" w:rsidRPr="005808B1" w:rsidRDefault="005808B1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377235" w:rsidRPr="005808B1" w:rsidRDefault="00B9462E" w:rsidP="001F62A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 w:rsidRPr="005808B1">
        <w:rPr>
          <w:rFonts w:asciiTheme="minorHAnsi" w:hAnsiTheme="minorHAnsi"/>
          <w:color w:val="000000"/>
        </w:rPr>
        <w:t xml:space="preserve">CÂMARA MUNICIPAL DE VEREADORES DE TAVARES, </w:t>
      </w:r>
      <w:r w:rsidR="00BD4E63">
        <w:rPr>
          <w:rFonts w:asciiTheme="minorHAnsi" w:hAnsiTheme="minorHAnsi"/>
          <w:color w:val="000000"/>
        </w:rPr>
        <w:t>19</w:t>
      </w:r>
      <w:r w:rsidRPr="005808B1">
        <w:rPr>
          <w:rFonts w:asciiTheme="minorHAnsi" w:hAnsiTheme="minorHAnsi"/>
          <w:color w:val="000000"/>
        </w:rPr>
        <w:t xml:space="preserve"> DE </w:t>
      </w:r>
      <w:r w:rsidR="00BD4E63">
        <w:rPr>
          <w:rFonts w:asciiTheme="minorHAnsi" w:hAnsiTheme="minorHAnsi"/>
          <w:color w:val="000000"/>
        </w:rPr>
        <w:t>AGOSTO</w:t>
      </w:r>
      <w:r w:rsidRPr="005808B1">
        <w:rPr>
          <w:rFonts w:asciiTheme="minorHAnsi" w:hAnsiTheme="minorHAnsi"/>
          <w:color w:val="000000"/>
        </w:rPr>
        <w:t xml:space="preserve"> DE 2019.</w:t>
      </w:r>
    </w:p>
    <w:p w:rsidR="005808B1" w:rsidRPr="005808B1" w:rsidRDefault="005808B1" w:rsidP="001F62A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5808B1" w:rsidRDefault="005808B1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43336D" w:rsidRDefault="0043336D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43336D" w:rsidRDefault="0043336D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1F62AE" w:rsidRDefault="001F62AE" w:rsidP="005808B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5808B1" w:rsidRDefault="00BD4E63" w:rsidP="0043336D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Elis Regina L. Rodrigues</w:t>
      </w:r>
      <w:r w:rsidR="00B9462E">
        <w:rPr>
          <w:rFonts w:asciiTheme="minorHAnsi" w:hAnsiTheme="minorHAnsi"/>
          <w:color w:val="000000"/>
        </w:rPr>
        <w:t xml:space="preserve">     </w:t>
      </w:r>
      <w:r w:rsidR="0043336D">
        <w:rPr>
          <w:rFonts w:asciiTheme="minorHAnsi" w:hAnsiTheme="minorHAnsi"/>
          <w:color w:val="000000"/>
        </w:rPr>
        <w:t xml:space="preserve"> Chrystian Silveira da Costa        Raquel Cristina Terra </w:t>
      </w:r>
      <w:r w:rsidR="00B9462E">
        <w:rPr>
          <w:rFonts w:asciiTheme="minorHAnsi" w:hAnsiTheme="minorHAnsi"/>
          <w:color w:val="000000"/>
        </w:rPr>
        <w:t>Ferreira</w:t>
      </w:r>
    </w:p>
    <w:p w:rsidR="00377235" w:rsidRPr="005808B1" w:rsidRDefault="0043336D" w:rsidP="0043336D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</w:t>
      </w:r>
      <w:r w:rsidR="00377235" w:rsidRPr="005808B1">
        <w:rPr>
          <w:rFonts w:asciiTheme="minorHAnsi" w:hAnsiTheme="minorHAnsi"/>
          <w:color w:val="000000"/>
        </w:rPr>
        <w:t>PRESIDENTE</w:t>
      </w:r>
      <w:r>
        <w:rPr>
          <w:rFonts w:asciiTheme="minorHAnsi" w:hAnsiTheme="minorHAnsi"/>
          <w:color w:val="000000"/>
        </w:rPr>
        <w:t xml:space="preserve"> </w:t>
      </w:r>
      <w:r w:rsidR="00B9462E">
        <w:rPr>
          <w:rFonts w:asciiTheme="minorHAnsi" w:hAnsiTheme="minorHAnsi"/>
          <w:color w:val="000000"/>
        </w:rPr>
        <w:t xml:space="preserve">                          </w:t>
      </w:r>
      <w:r>
        <w:rPr>
          <w:rFonts w:asciiTheme="minorHAnsi" w:hAnsiTheme="minorHAnsi"/>
          <w:color w:val="000000"/>
        </w:rPr>
        <w:t xml:space="preserve">1º SECRETÁRIO                          </w:t>
      </w:r>
      <w:r w:rsidR="00B9462E">
        <w:rPr>
          <w:rFonts w:asciiTheme="minorHAnsi" w:hAnsiTheme="minorHAnsi"/>
          <w:color w:val="000000"/>
        </w:rPr>
        <w:t xml:space="preserve">      </w:t>
      </w:r>
      <w:r>
        <w:rPr>
          <w:rFonts w:asciiTheme="minorHAnsi" w:hAnsiTheme="minorHAnsi"/>
          <w:color w:val="000000"/>
        </w:rPr>
        <w:t xml:space="preserve"> 2ª SECRETÁRIA</w:t>
      </w:r>
    </w:p>
    <w:p w:rsidR="005808B1" w:rsidRPr="005808B1" w:rsidRDefault="005808B1" w:rsidP="001F62A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p w:rsidR="006F42CC" w:rsidRPr="005808B1" w:rsidRDefault="006F42CC" w:rsidP="005808B1">
      <w:pPr>
        <w:spacing w:after="0" w:line="240" w:lineRule="auto"/>
        <w:jc w:val="both"/>
        <w:rPr>
          <w:sz w:val="24"/>
          <w:szCs w:val="24"/>
        </w:rPr>
      </w:pPr>
    </w:p>
    <w:sectPr w:rsidR="006F42CC" w:rsidRPr="005808B1" w:rsidSect="001F62A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235"/>
    <w:rsid w:val="001F62AE"/>
    <w:rsid w:val="00377235"/>
    <w:rsid w:val="0043336D"/>
    <w:rsid w:val="004A7DE9"/>
    <w:rsid w:val="005362EC"/>
    <w:rsid w:val="005808B1"/>
    <w:rsid w:val="00612EB3"/>
    <w:rsid w:val="00685BBE"/>
    <w:rsid w:val="006F42CC"/>
    <w:rsid w:val="00822628"/>
    <w:rsid w:val="00833E2A"/>
    <w:rsid w:val="00A50348"/>
    <w:rsid w:val="00B9462E"/>
    <w:rsid w:val="00BD4E63"/>
    <w:rsid w:val="00FF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2019-08-19T19:47:00Z</cp:lastPrinted>
  <dcterms:created xsi:type="dcterms:W3CDTF">2019-08-19T19:55:00Z</dcterms:created>
  <dcterms:modified xsi:type="dcterms:W3CDTF">2019-08-19T19:55:00Z</dcterms:modified>
</cp:coreProperties>
</file>