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21" w:rsidRDefault="00622421"/>
    <w:p w:rsidR="00E52F50" w:rsidRDefault="00E52F50"/>
    <w:p w:rsidR="00E52F50" w:rsidRDefault="00E52F50"/>
    <w:p w:rsidR="00E52F50" w:rsidRDefault="00E52F50"/>
    <w:p w:rsidR="00E52F50" w:rsidRDefault="00E52F50" w:rsidP="00E52F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F50">
        <w:rPr>
          <w:rFonts w:ascii="Times New Roman" w:hAnsi="Times New Roman" w:cs="Times New Roman"/>
          <w:b/>
          <w:sz w:val="24"/>
          <w:szCs w:val="24"/>
          <w:u w:val="single"/>
        </w:rPr>
        <w:t>AVISO DE INEXIGIBILIDADE DE LICITAÇÃO</w:t>
      </w:r>
    </w:p>
    <w:p w:rsidR="00E52F50" w:rsidRDefault="00E52F50" w:rsidP="00E52F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2F50" w:rsidRDefault="00E52F50" w:rsidP="00E52F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ordem do Senhor Chefe do Poder Legislativo do Município de Tavares, no uso de suas atribuições, torna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 a contratação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000">
        <w:rPr>
          <w:rFonts w:ascii="Times New Roman" w:hAnsi="Times New Roman" w:cs="Times New Roman"/>
          <w:sz w:val="24"/>
          <w:szCs w:val="24"/>
        </w:rPr>
        <w:t xml:space="preserve">por meio </w:t>
      </w:r>
      <w:r>
        <w:rPr>
          <w:rFonts w:ascii="Times New Roman" w:hAnsi="Times New Roman" w:cs="Times New Roman"/>
          <w:sz w:val="24"/>
          <w:szCs w:val="24"/>
        </w:rPr>
        <w:t>de INEXIGIBILIDADE DE LICITAÇÃO, fulcro artigo 25</w:t>
      </w:r>
      <w:r w:rsidR="002D7000">
        <w:rPr>
          <w:rFonts w:ascii="Times New Roman" w:hAnsi="Times New Roman" w:cs="Times New Roman"/>
          <w:sz w:val="24"/>
          <w:szCs w:val="24"/>
        </w:rPr>
        <w:t>, inciso</w:t>
      </w:r>
      <w:r>
        <w:rPr>
          <w:rFonts w:ascii="Times New Roman" w:hAnsi="Times New Roman" w:cs="Times New Roman"/>
          <w:sz w:val="24"/>
          <w:szCs w:val="24"/>
        </w:rPr>
        <w:t xml:space="preserve"> II</w:t>
      </w:r>
      <w:r w:rsidR="002D70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Lei n° 8.666/93, para as despesas </w:t>
      </w:r>
      <w:r w:rsidR="002D7000">
        <w:rPr>
          <w:rFonts w:ascii="Times New Roman" w:hAnsi="Times New Roman" w:cs="Times New Roman"/>
          <w:sz w:val="24"/>
          <w:szCs w:val="24"/>
        </w:rPr>
        <w:t xml:space="preserve">dos serviços prestados pela empresa MIL – Assessoria e Consultoria Contábil e Empresaria </w:t>
      </w:r>
      <w:proofErr w:type="spellStart"/>
      <w:r w:rsidR="002D7000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2D7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elencada, no decorrer do exercício financeiro do ano de 2019, nos termos do artigo 26 da lei de Licitações.</w:t>
      </w:r>
    </w:p>
    <w:p w:rsidR="00E52F50" w:rsidRDefault="00E52F50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Tavares, </w:t>
      </w:r>
      <w:r w:rsidR="002D7000">
        <w:rPr>
          <w:rFonts w:ascii="Times New Roman" w:hAnsi="Times New Roman" w:cs="Times New Roman"/>
          <w:sz w:val="24"/>
          <w:szCs w:val="24"/>
        </w:rPr>
        <w:t>1</w:t>
      </w:r>
      <w:r w:rsidR="009A34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D7000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Pr="00E52F50" w:rsidRDefault="00E52F50" w:rsidP="00E52F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F50">
        <w:rPr>
          <w:rFonts w:ascii="Times New Roman" w:hAnsi="Times New Roman" w:cs="Times New Roman"/>
          <w:b/>
          <w:sz w:val="24"/>
          <w:szCs w:val="24"/>
        </w:rPr>
        <w:t>Luiz Omar de Souza</w:t>
      </w:r>
    </w:p>
    <w:p w:rsidR="00E52F50" w:rsidRPr="00E52F50" w:rsidRDefault="00E52F50" w:rsidP="00E52F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E52F50" w:rsidRPr="00E52F50" w:rsidSect="00622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52F50"/>
    <w:rsid w:val="002D7000"/>
    <w:rsid w:val="00335133"/>
    <w:rsid w:val="00622421"/>
    <w:rsid w:val="008928F8"/>
    <w:rsid w:val="009A3495"/>
    <w:rsid w:val="00E5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2019-02-18T19:16:00Z</cp:lastPrinted>
  <dcterms:created xsi:type="dcterms:W3CDTF">2019-02-12T12:55:00Z</dcterms:created>
  <dcterms:modified xsi:type="dcterms:W3CDTF">2019-02-18T19:16:00Z</dcterms:modified>
</cp:coreProperties>
</file>